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5D" w:rsidRPr="00AE3E5D" w:rsidRDefault="00AE3E5D" w:rsidP="009A7283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5D">
        <w:rPr>
          <w:rFonts w:ascii="Times New Roman" w:hAnsi="Times New Roman" w:cs="Times New Roman"/>
          <w:b/>
          <w:sz w:val="28"/>
          <w:szCs w:val="28"/>
        </w:rPr>
        <w:t>Консультация для родителей «Права ребенка – соблюдение их в семье»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i/>
          <w:sz w:val="28"/>
          <w:szCs w:val="28"/>
        </w:rPr>
        <w:t xml:space="preserve">Цель консультации: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3E5D">
        <w:rPr>
          <w:rFonts w:ascii="Times New Roman" w:hAnsi="Times New Roman" w:cs="Times New Roman"/>
          <w:sz w:val="28"/>
          <w:szCs w:val="28"/>
        </w:rPr>
        <w:t>овысить осведомленность родителей о законодательных актах, таких как Семейный кодекс РФ и законы о защите прав детей, чтобы они могли эффективно применять эти нормы в повседневной жизни.</w:t>
      </w:r>
    </w:p>
    <w:p w:rsid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Международные документы, регулирующие права детей, включают: Декларацию прав ребенка (1959), Конвенцию ООН о правах ребенка (1989) и Всемирную декларацию об обеспечении выживания, защиты и развития детей (1990). В России, помимо этих актов, действуют такие законодательные документы, как Семейный кодекс РФ (1996), Закон «Об основных гарантиях прав ребенка в РФ» и Закон «Об образовании».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Эти документы гарантируют основные права детей, включая право на имя, гражданство, любовь, поддержку, материальное обеспечение, социальную защиту и доступ к образованию. Они также подчеркивают право детей на всестороннее развитие — физическое, интеллектуальное, нравственное и духовное. Особое внимание уделяется защите прав детей, их защите от жестокости, эксплуатации и других форм пренебрежения.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Согласно этим актам, каждый ребенок имеет право на воспитание, развитие, защиту и активное участие в жизни общества, независимо от его расы, пола, языка, религии или социального положения. Эти права тесно связаны с обязанностями родителей и других лиц, которые отвечают за жизнь и защиту детей.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Согласно Семейному кодексу, родители обязаны защищать интересы детей, не причиняя им вреда, а также исключать формы жестокого или унижающего достоинство обращения. Воспитание должно быть направлено на развитие ребенка и исключать любые формы насилия.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В области семейных отношений, ребенок имеет следующие права: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жить и воспитываться в семье;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знать своих родителей;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проживание с ними (если это не противоречит его интересам);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заботу со стороны родителей, или опекунов в случае их отсутствия;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всестороннее развитие;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lastRenderedPageBreak/>
        <w:t>- право на уважение достоинства;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общение с близкими родственниками;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защиту от насилия;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выражение мнения;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получение фамилии, имени, отчества;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- право на собственные средства к существованию.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Советы родителям: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1. Помните, что ребенок не виноват в том, что появился на свет или не оправдал ваши ожидания. Вы не имеете права требовать от него решения ваших проблем.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2. Ребенок – это самостоятельная личность. Ваша задача — помочь ему выбрать жизненный путь, исходя из его способностей и интересов.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3. Ребенок не всегда будет послушным. Важно понимать его и не требовать от него того, что он не может дать.</w:t>
      </w:r>
    </w:p>
    <w:p w:rsidR="00AE3E5D" w:rsidRPr="00AE3E5D" w:rsidRDefault="00AE3E5D" w:rsidP="009A728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sz w:val="28"/>
          <w:szCs w:val="28"/>
        </w:rPr>
        <w:t>4. Верьте в лучшее, что есть в вашем ребенке, и поддерживайте его, несмотря на сложности в воспитании.</w:t>
      </w:r>
    </w:p>
    <w:p w:rsidR="00117C9D" w:rsidRPr="00AE3E5D" w:rsidRDefault="00AE3E5D" w:rsidP="009A72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4105491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66" cy="410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C9D" w:rsidRPr="00AE3E5D" w:rsidSect="009A7283">
      <w:pgSz w:w="11906" w:h="16838"/>
      <w:pgMar w:top="1134" w:right="850" w:bottom="851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679E"/>
    <w:multiLevelType w:val="multilevel"/>
    <w:tmpl w:val="F0C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5"/>
    <w:rsid w:val="000845B5"/>
    <w:rsid w:val="003417CA"/>
    <w:rsid w:val="00596302"/>
    <w:rsid w:val="00955521"/>
    <w:rsid w:val="009A7283"/>
    <w:rsid w:val="00AE3E5D"/>
    <w:rsid w:val="00B60A86"/>
    <w:rsid w:val="00E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C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C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stvospital</cp:lastModifiedBy>
  <cp:revision>4</cp:revision>
  <dcterms:created xsi:type="dcterms:W3CDTF">2025-07-08T07:36:00Z</dcterms:created>
  <dcterms:modified xsi:type="dcterms:W3CDTF">2025-07-10T07:41:00Z</dcterms:modified>
</cp:coreProperties>
</file>